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F0838" w14:textId="77777777" w:rsidR="00BB396F" w:rsidRPr="00916347" w:rsidRDefault="00BB396F" w:rsidP="00BB396F">
      <w:pPr>
        <w:jc w:val="center"/>
        <w:rPr>
          <w:rFonts w:cstheme="minorHAnsi"/>
          <w:b/>
          <w:bCs/>
          <w:color w:val="00B050"/>
          <w:sz w:val="28"/>
          <w:szCs w:val="28"/>
          <w:lang w:val="de-DE"/>
        </w:rPr>
      </w:pPr>
      <w:proofErr w:type="spellStart"/>
      <w:r w:rsidRPr="00916347">
        <w:rPr>
          <w:rFonts w:cstheme="minorHAnsi"/>
          <w:b/>
          <w:bCs/>
          <w:color w:val="00B050"/>
          <w:sz w:val="28"/>
          <w:szCs w:val="28"/>
          <w:lang w:val="de-DE"/>
        </w:rPr>
        <w:t>Buurtzorg</w:t>
      </w:r>
      <w:proofErr w:type="spellEnd"/>
      <w:r w:rsidRPr="00916347">
        <w:rPr>
          <w:rFonts w:cstheme="minorHAnsi"/>
          <w:b/>
          <w:bCs/>
          <w:color w:val="00B050"/>
          <w:sz w:val="28"/>
          <w:szCs w:val="28"/>
          <w:lang w:val="de-DE"/>
        </w:rPr>
        <w:t xml:space="preserve"> -Be</w:t>
      </w:r>
      <w:r>
        <w:rPr>
          <w:rFonts w:cstheme="minorHAnsi"/>
          <w:b/>
          <w:bCs/>
          <w:color w:val="00B050"/>
          <w:sz w:val="28"/>
          <w:szCs w:val="28"/>
          <w:lang w:val="de-DE"/>
        </w:rPr>
        <w:t>s</w:t>
      </w:r>
      <w:r w:rsidRPr="00916347">
        <w:rPr>
          <w:rFonts w:cstheme="minorHAnsi"/>
          <w:b/>
          <w:bCs/>
          <w:color w:val="00B050"/>
          <w:sz w:val="28"/>
          <w:szCs w:val="28"/>
          <w:lang w:val="de-DE"/>
        </w:rPr>
        <w:t>chreibung</w:t>
      </w:r>
      <w:r>
        <w:rPr>
          <w:rFonts w:cstheme="minorHAnsi"/>
          <w:b/>
          <w:bCs/>
          <w:color w:val="00B050"/>
          <w:sz w:val="28"/>
          <w:szCs w:val="28"/>
          <w:lang w:val="de-DE"/>
        </w:rPr>
        <w:t xml:space="preserve"> und Hintergründe</w:t>
      </w:r>
    </w:p>
    <w:p w14:paraId="563B334B" w14:textId="77777777" w:rsidR="00BB396F" w:rsidRPr="00393B9B" w:rsidRDefault="00BB396F" w:rsidP="00BB396F">
      <w:pPr>
        <w:jc w:val="both"/>
        <w:rPr>
          <w:rFonts w:cstheme="minorHAnsi"/>
          <w:i/>
          <w:iCs/>
          <w:sz w:val="24"/>
          <w:szCs w:val="24"/>
          <w:lang w:val="de-DE"/>
        </w:rPr>
      </w:pPr>
      <w:r w:rsidRPr="00B50FBA">
        <w:rPr>
          <w:rFonts w:cstheme="minorHAnsi"/>
          <w:i/>
          <w:iCs/>
          <w:sz w:val="24"/>
          <w:szCs w:val="24"/>
          <w:lang w:val="de-DE"/>
        </w:rPr>
        <w:t xml:space="preserve">Um sich </w:t>
      </w:r>
      <w:r>
        <w:rPr>
          <w:rFonts w:cstheme="minorHAnsi"/>
          <w:i/>
          <w:iCs/>
          <w:sz w:val="24"/>
          <w:szCs w:val="24"/>
          <w:lang w:val="de-DE"/>
        </w:rPr>
        <w:t xml:space="preserve">die ambulante Pflege nach dem </w:t>
      </w:r>
      <w:proofErr w:type="spellStart"/>
      <w:r w:rsidRPr="00B50FBA">
        <w:rPr>
          <w:rFonts w:cstheme="minorHAnsi"/>
          <w:i/>
          <w:iCs/>
          <w:sz w:val="24"/>
          <w:szCs w:val="24"/>
          <w:lang w:val="de-DE"/>
        </w:rPr>
        <w:t>Buurtzorg</w:t>
      </w:r>
      <w:r>
        <w:rPr>
          <w:rFonts w:cstheme="minorHAnsi"/>
          <w:i/>
          <w:iCs/>
          <w:sz w:val="24"/>
          <w:szCs w:val="24"/>
          <w:lang w:val="de-DE"/>
        </w:rPr>
        <w:t>konzept</w:t>
      </w:r>
      <w:proofErr w:type="spellEnd"/>
      <w:r w:rsidRPr="00B50FBA">
        <w:rPr>
          <w:rFonts w:cstheme="minorHAnsi"/>
          <w:i/>
          <w:iCs/>
          <w:sz w:val="24"/>
          <w:szCs w:val="24"/>
          <w:lang w:val="de-DE"/>
        </w:rPr>
        <w:t xml:space="preserve"> etwas genauer vorstellen zu können</w:t>
      </w:r>
      <w:r>
        <w:rPr>
          <w:rFonts w:cstheme="minorHAnsi"/>
          <w:i/>
          <w:iCs/>
          <w:sz w:val="24"/>
          <w:szCs w:val="24"/>
          <w:lang w:val="de-DE"/>
        </w:rPr>
        <w:t>,</w:t>
      </w:r>
      <w:r w:rsidRPr="00B50FBA">
        <w:rPr>
          <w:rFonts w:cstheme="minorHAnsi"/>
          <w:i/>
          <w:iCs/>
          <w:sz w:val="24"/>
          <w:szCs w:val="24"/>
          <w:lang w:val="de-DE"/>
        </w:rPr>
        <w:t xml:space="preserve"> zitieren wir Silke Helfrich, David </w:t>
      </w:r>
      <w:proofErr w:type="spellStart"/>
      <w:r w:rsidRPr="00B50FBA">
        <w:rPr>
          <w:rFonts w:cstheme="minorHAnsi"/>
          <w:i/>
          <w:iCs/>
          <w:sz w:val="24"/>
          <w:szCs w:val="24"/>
          <w:lang w:val="de-DE"/>
        </w:rPr>
        <w:t>Bollier</w:t>
      </w:r>
      <w:proofErr w:type="spellEnd"/>
      <w:r w:rsidRPr="00B50FBA">
        <w:rPr>
          <w:rFonts w:cstheme="minorHAnsi"/>
          <w:i/>
          <w:iCs/>
          <w:sz w:val="24"/>
          <w:szCs w:val="24"/>
          <w:lang w:val="de-DE"/>
        </w:rPr>
        <w:t>: frei fair lebendig, Bielefeld, 2019, S. 23f</w:t>
      </w:r>
    </w:p>
    <w:p w14:paraId="382BB41D" w14:textId="77777777" w:rsidR="00BB396F" w:rsidRPr="00393B9B" w:rsidRDefault="00BB396F" w:rsidP="00BB396F">
      <w:pPr>
        <w:jc w:val="both"/>
        <w:rPr>
          <w:rFonts w:cstheme="minorHAnsi"/>
          <w:sz w:val="24"/>
          <w:szCs w:val="24"/>
          <w:lang w:val="de-DE"/>
        </w:rPr>
      </w:pPr>
      <w:r w:rsidRPr="00393B9B">
        <w:rPr>
          <w:rFonts w:cstheme="minorHAnsi"/>
          <w:sz w:val="24"/>
          <w:szCs w:val="24"/>
          <w:lang w:val="de-DE"/>
        </w:rPr>
        <w:t xml:space="preserve">Der niederländische Krankenpfleger Jos de Blok war von der ständigen Verschlechterung der häuslichen Pflege in seiner Stadt Almelo erschüttert: »Die Qualität wurde immer schlechter, die Zufriedenheit der Menschen nahm ab, und die Kostengingen in die Höhe«, stellte er fest. De Blok und ein kleines Team professioneller Pflegekräfte beschlossen daraufhin, eine eigene Organisation für häusliche Pflege zu gründen: </w:t>
      </w:r>
      <w:proofErr w:type="spellStart"/>
      <w:r w:rsidRPr="00393B9B">
        <w:rPr>
          <w:rFonts w:cstheme="minorHAnsi"/>
          <w:i/>
          <w:iCs/>
          <w:sz w:val="24"/>
          <w:szCs w:val="24"/>
          <w:lang w:val="de-DE"/>
        </w:rPr>
        <w:t>Buurtzorg</w:t>
      </w:r>
      <w:proofErr w:type="spellEnd"/>
      <w:r w:rsidRPr="00393B9B">
        <w:rPr>
          <w:rFonts w:cstheme="minorHAnsi"/>
          <w:i/>
          <w:iCs/>
          <w:sz w:val="24"/>
          <w:szCs w:val="24"/>
          <w:lang w:val="de-DE"/>
        </w:rPr>
        <w:t xml:space="preserve"> </w:t>
      </w:r>
      <w:proofErr w:type="spellStart"/>
      <w:r w:rsidRPr="00393B9B">
        <w:rPr>
          <w:rFonts w:cstheme="minorHAnsi"/>
          <w:i/>
          <w:iCs/>
          <w:sz w:val="24"/>
          <w:szCs w:val="24"/>
          <w:lang w:val="de-DE"/>
        </w:rPr>
        <w:t>Nederland</w:t>
      </w:r>
      <w:proofErr w:type="spellEnd"/>
      <w:r w:rsidRPr="00393B9B">
        <w:rPr>
          <w:rFonts w:cstheme="minorHAnsi"/>
          <w:i/>
          <w:iCs/>
          <w:sz w:val="24"/>
          <w:szCs w:val="24"/>
          <w:lang w:val="de-DE"/>
        </w:rPr>
        <w:t>.</w:t>
      </w:r>
      <w:r w:rsidRPr="00393B9B">
        <w:rPr>
          <w:rFonts w:cstheme="minorHAnsi"/>
          <w:sz w:val="24"/>
          <w:szCs w:val="24"/>
          <w:lang w:val="de-DE"/>
        </w:rPr>
        <w:t xml:space="preserve"> </w:t>
      </w:r>
    </w:p>
    <w:p w14:paraId="7FA99DA3" w14:textId="77777777" w:rsidR="00BB396F" w:rsidRPr="00393B9B" w:rsidRDefault="00BB396F" w:rsidP="00BB396F">
      <w:pPr>
        <w:jc w:val="both"/>
        <w:rPr>
          <w:rFonts w:cstheme="minorHAnsi"/>
          <w:sz w:val="24"/>
          <w:szCs w:val="24"/>
          <w:lang w:val="de-DE"/>
        </w:rPr>
      </w:pPr>
      <w:r w:rsidRPr="00393B9B">
        <w:rPr>
          <w:rFonts w:cstheme="minorHAnsi"/>
          <w:sz w:val="24"/>
          <w:szCs w:val="24"/>
          <w:lang w:val="de-DE"/>
        </w:rPr>
        <w:t xml:space="preserve">Anstatt die Pflege am Fließbandmodell auszurichten und als Marktdienstleistung zu konzipieren, die unter strikter Arbeitsteilung in messbaren Einheiten geliefert werden muss, setzt </w:t>
      </w:r>
      <w:proofErr w:type="spellStart"/>
      <w:r w:rsidRPr="00393B9B">
        <w:rPr>
          <w:rFonts w:cstheme="minorHAnsi"/>
          <w:sz w:val="24"/>
          <w:szCs w:val="24"/>
          <w:lang w:val="de-DE"/>
        </w:rPr>
        <w:t>Buurtzorg</w:t>
      </w:r>
      <w:proofErr w:type="spellEnd"/>
      <w:r w:rsidRPr="00393B9B">
        <w:rPr>
          <w:rFonts w:cstheme="minorHAnsi"/>
          <w:sz w:val="24"/>
          <w:szCs w:val="24"/>
          <w:lang w:val="de-DE"/>
        </w:rPr>
        <w:t xml:space="preserve"> auf kleine, selbstverwaltete Teams hochqualifizierter Pflegekräfte, die sich um 50 bis 60 Personen in einer Nachbarschaft kümmern (der Name »Buurtzog« bedeutet auf Niederländisch »Nachbarschaftspflege«). Die Pflege ist ganzheitlich. Sie orientiert sich an den vielen persönlichen Bedürfnissen, der sozialen Situation und den Bedingungen der einzelnen Patientinnen und Patienten. Wenn eine Pflegekraft jemanden das erste Mal aufsucht, gibt es zunächst ein Gespräch bei einer Tasse Kaffee. Gute Pflege lässt sich nicht vorprogrammieren. Sie muss besprochen werden. »Menschen sind keine Fahrräder, die sich anhand eines Organigramms organisieren lassen«, findet de Blok. </w:t>
      </w:r>
    </w:p>
    <w:p w14:paraId="29118601" w14:textId="77777777" w:rsidR="00BB396F" w:rsidRPr="00393B9B" w:rsidRDefault="00BB396F" w:rsidP="00BB396F">
      <w:pPr>
        <w:jc w:val="both"/>
        <w:rPr>
          <w:rFonts w:cstheme="minorHAnsi"/>
          <w:sz w:val="24"/>
          <w:szCs w:val="24"/>
          <w:lang w:val="de-DE"/>
        </w:rPr>
      </w:pPr>
      <w:proofErr w:type="spellStart"/>
      <w:r w:rsidRPr="00393B9B">
        <w:rPr>
          <w:rFonts w:cstheme="minorHAnsi"/>
          <w:sz w:val="24"/>
          <w:szCs w:val="24"/>
          <w:lang w:val="de-DE"/>
        </w:rPr>
        <w:t>Buurtzorg</w:t>
      </w:r>
      <w:proofErr w:type="spellEnd"/>
      <w:r w:rsidRPr="00393B9B">
        <w:rPr>
          <w:rFonts w:cstheme="minorHAnsi"/>
          <w:sz w:val="24"/>
          <w:szCs w:val="24"/>
          <w:lang w:val="de-DE"/>
        </w:rPr>
        <w:t xml:space="preserve">-Pflegekräfte folgen daher einer (in Commons allgegenwärtigen) Zeitverausgabungslogik. Sie praktizieren damit das Gegenteil der Zeiteinsparungslogik, nach der alles immer effizienter und wettbewerbsfähiger organisiert werden muss – und die Menschen vergessen werden. </w:t>
      </w:r>
      <w:proofErr w:type="spellStart"/>
      <w:r w:rsidRPr="00393B9B">
        <w:rPr>
          <w:rFonts w:cstheme="minorHAnsi"/>
          <w:sz w:val="24"/>
          <w:szCs w:val="24"/>
          <w:lang w:val="de-DE"/>
        </w:rPr>
        <w:t>Buurtzorg</w:t>
      </w:r>
      <w:proofErr w:type="spellEnd"/>
      <w:r w:rsidRPr="00393B9B">
        <w:rPr>
          <w:rFonts w:cstheme="minorHAnsi"/>
          <w:sz w:val="24"/>
          <w:szCs w:val="24"/>
          <w:lang w:val="de-DE"/>
        </w:rPr>
        <w:t xml:space="preserve"> ist ein gutes Beispiel für ein </w:t>
      </w:r>
      <w:proofErr w:type="spellStart"/>
      <w:r w:rsidRPr="00393B9B">
        <w:rPr>
          <w:rFonts w:cstheme="minorHAnsi"/>
          <w:sz w:val="24"/>
          <w:szCs w:val="24"/>
          <w:lang w:val="de-DE"/>
        </w:rPr>
        <w:t>Commoning</w:t>
      </w:r>
      <w:proofErr w:type="spellEnd"/>
      <w:r w:rsidRPr="00393B9B">
        <w:rPr>
          <w:rFonts w:cstheme="minorHAnsi"/>
          <w:sz w:val="24"/>
          <w:szCs w:val="24"/>
          <w:lang w:val="de-DE"/>
        </w:rPr>
        <w:t xml:space="preserve">-Muster. Wir nennen es: (Für-)Sorge leisten &amp; Arbeit dem Markt entziehen. Interessanterweise führt die Idee, mehr Zeit mit den Patientinnen und Patienten zu verbringen, dazu, dass diese </w:t>
      </w:r>
      <w:r w:rsidRPr="00393B9B">
        <w:rPr>
          <w:rFonts w:cstheme="minorHAnsi"/>
          <w:i/>
          <w:iCs/>
          <w:sz w:val="24"/>
          <w:szCs w:val="24"/>
          <w:lang w:val="de-DE"/>
        </w:rPr>
        <w:t xml:space="preserve">weniger </w:t>
      </w:r>
      <w:r w:rsidRPr="00393B9B">
        <w:rPr>
          <w:rFonts w:cstheme="minorHAnsi"/>
          <w:sz w:val="24"/>
          <w:szCs w:val="24"/>
          <w:lang w:val="de-DE"/>
        </w:rPr>
        <w:t>professionelle Pflegezeit benötigen. Das ist nicht wirklich überraschend, denn die Pflegekräfte versuchen im Grunde, sich möglichst überflüssig zu machen, was die Patientinnen und Patienten ermutigt, unabhängiger zu werden. Ein sich selbst verstärkender Zusammenhang.</w:t>
      </w:r>
    </w:p>
    <w:p w14:paraId="204E9DB8" w14:textId="77777777" w:rsidR="00BB396F" w:rsidRPr="00393B9B" w:rsidRDefault="00BB396F" w:rsidP="00BB396F">
      <w:pPr>
        <w:jc w:val="both"/>
        <w:rPr>
          <w:rFonts w:cstheme="minorHAnsi"/>
          <w:sz w:val="24"/>
          <w:szCs w:val="24"/>
          <w:lang w:val="de-DE"/>
        </w:rPr>
      </w:pPr>
      <w:r w:rsidRPr="00393B9B">
        <w:rPr>
          <w:rFonts w:cstheme="minorHAnsi"/>
          <w:sz w:val="24"/>
          <w:szCs w:val="24"/>
          <w:lang w:val="de-DE"/>
        </w:rPr>
        <w:t>Eine Studie aus dem Jahre 2009 zeigte auf, dass die Buurtzog-Patientinnen und -Patienten doppelt so schnell aus der Pflege entlassen werden wie die Klienten anderer Pflegedienste, und sie benötigten letztlich nur 50 Prozent der Pflegestunden, die ihnen verschrieben worden waren. Die Pflegekräfte leisten das volle Spektrum an Betreuung, von medizinischen Maßnahmen bis hin zur Unterstützung der grundlegen Körperpflege. Sie machen zudem informelle Pflegenetzwerke in der Nachbarschaft ausfindig oder helfen sie aufzubauen, unterstützen das soziale Leben und fördern die Selbstpflege und Unabhängigkeit.</w:t>
      </w:r>
    </w:p>
    <w:p w14:paraId="03056F05" w14:textId="77777777" w:rsidR="00BB396F" w:rsidRPr="00393B9B" w:rsidRDefault="00BB396F" w:rsidP="00BB396F">
      <w:pPr>
        <w:jc w:val="both"/>
        <w:rPr>
          <w:rFonts w:cstheme="minorHAnsi"/>
          <w:sz w:val="24"/>
          <w:szCs w:val="24"/>
          <w:lang w:val="de-DE"/>
        </w:rPr>
      </w:pPr>
      <w:r w:rsidRPr="00393B9B">
        <w:rPr>
          <w:rFonts w:cstheme="minorHAnsi"/>
          <w:sz w:val="24"/>
          <w:szCs w:val="24"/>
          <w:lang w:val="de-DE"/>
        </w:rPr>
        <w:t xml:space="preserve"> </w:t>
      </w:r>
      <w:proofErr w:type="spellStart"/>
      <w:r w:rsidRPr="00393B9B">
        <w:rPr>
          <w:rFonts w:cstheme="minorHAnsi"/>
          <w:sz w:val="24"/>
          <w:szCs w:val="24"/>
          <w:lang w:val="de-DE"/>
        </w:rPr>
        <w:t>Buurtzorg</w:t>
      </w:r>
      <w:proofErr w:type="spellEnd"/>
      <w:r w:rsidRPr="00393B9B">
        <w:rPr>
          <w:rFonts w:cstheme="minorHAnsi"/>
          <w:sz w:val="24"/>
          <w:szCs w:val="24"/>
          <w:lang w:val="de-DE"/>
        </w:rPr>
        <w:t xml:space="preserve"> wird von den Pflegekräften selbstverwaltet, was durch eine einfache, flache Organisationsstruktur sowie durch Informationstechnologie u.a. inspirierende Blogposts von de Blok unterstützt wird. </w:t>
      </w:r>
      <w:proofErr w:type="spellStart"/>
      <w:r w:rsidRPr="00393B9B">
        <w:rPr>
          <w:rFonts w:cstheme="minorHAnsi"/>
          <w:sz w:val="24"/>
          <w:szCs w:val="24"/>
          <w:lang w:val="de-DE"/>
        </w:rPr>
        <w:t>Buurtzorg</w:t>
      </w:r>
      <w:proofErr w:type="spellEnd"/>
      <w:r w:rsidRPr="00393B9B">
        <w:rPr>
          <w:rFonts w:cstheme="minorHAnsi"/>
          <w:sz w:val="24"/>
          <w:szCs w:val="24"/>
          <w:lang w:val="de-DE"/>
        </w:rPr>
        <w:t xml:space="preserve"> arbeitet im großen Maßstab, ohne dass Hierarchie oder allgemeiner Konsens nötig wären. Entscheidungen werden dezentral getroffen, auf Grundlage gemeinsamer Kriterien. Das ist ein Muster. Wir nennen es: gemeinstimmig entscheiden.</w:t>
      </w:r>
    </w:p>
    <w:p w14:paraId="0280B7C3" w14:textId="77777777" w:rsidR="00BB396F" w:rsidRPr="00393B9B" w:rsidRDefault="00BB396F" w:rsidP="00BB396F">
      <w:pPr>
        <w:jc w:val="both"/>
        <w:rPr>
          <w:rFonts w:cstheme="minorHAnsi"/>
          <w:sz w:val="24"/>
          <w:szCs w:val="24"/>
          <w:lang w:val="de-DE"/>
        </w:rPr>
      </w:pPr>
      <w:r w:rsidRPr="00393B9B">
        <w:rPr>
          <w:rFonts w:cstheme="minorHAnsi"/>
          <w:sz w:val="24"/>
          <w:szCs w:val="24"/>
          <w:lang w:val="de-DE"/>
        </w:rPr>
        <w:t xml:space="preserve">Ende 2018 waren bei </w:t>
      </w:r>
      <w:proofErr w:type="spellStart"/>
      <w:r w:rsidRPr="00393B9B">
        <w:rPr>
          <w:rFonts w:cstheme="minorHAnsi"/>
          <w:sz w:val="24"/>
          <w:szCs w:val="24"/>
          <w:lang w:val="de-DE"/>
        </w:rPr>
        <w:t>Buurtzorg</w:t>
      </w:r>
      <w:proofErr w:type="spellEnd"/>
      <w:r w:rsidRPr="00393B9B">
        <w:rPr>
          <w:rFonts w:cstheme="minorHAnsi"/>
          <w:sz w:val="24"/>
          <w:szCs w:val="24"/>
          <w:lang w:val="de-DE"/>
        </w:rPr>
        <w:t xml:space="preserve"> über 10.000 Pflegekräfte in 870 Nachbarschaftsteams beschäftigt, die im ganzen Land circa 110.000 Menschenpflegten. Ähnliche Initiativen </w:t>
      </w:r>
      <w:r w:rsidRPr="00393B9B">
        <w:rPr>
          <w:rFonts w:cstheme="minorHAnsi"/>
          <w:sz w:val="24"/>
          <w:szCs w:val="24"/>
          <w:lang w:val="de-DE"/>
        </w:rPr>
        <w:lastRenderedPageBreak/>
        <w:t xml:space="preserve">starteten in den USA und anderen Ländern Europas. In Deutschland entstehen zehn Jahre nach der Gründung des Originals Ableger dieser »Pflege auf Augenhöhe,« etwa Care4Me. Die erste </w:t>
      </w:r>
      <w:proofErr w:type="spellStart"/>
      <w:r w:rsidRPr="00393B9B">
        <w:rPr>
          <w:rFonts w:cstheme="minorHAnsi"/>
          <w:sz w:val="24"/>
          <w:szCs w:val="24"/>
          <w:lang w:val="de-DE"/>
        </w:rPr>
        <w:t>Buurtzorg</w:t>
      </w:r>
      <w:proofErr w:type="spellEnd"/>
      <w:r w:rsidRPr="00393B9B">
        <w:rPr>
          <w:rFonts w:cstheme="minorHAnsi"/>
          <w:sz w:val="24"/>
          <w:szCs w:val="24"/>
          <w:lang w:val="de-DE"/>
        </w:rPr>
        <w:t xml:space="preserve">-Konferenz fand hierzulande am 1. Oktober 2018 statt. </w:t>
      </w:r>
    </w:p>
    <w:p w14:paraId="1F165603" w14:textId="77777777" w:rsidR="00BB396F" w:rsidRPr="00393B9B" w:rsidRDefault="00BB396F" w:rsidP="00BB396F">
      <w:pPr>
        <w:jc w:val="both"/>
        <w:rPr>
          <w:rFonts w:cstheme="minorHAnsi"/>
          <w:sz w:val="24"/>
          <w:szCs w:val="24"/>
          <w:lang w:val="de-DE"/>
        </w:rPr>
      </w:pPr>
      <w:r w:rsidRPr="00393B9B">
        <w:rPr>
          <w:rFonts w:cstheme="minorHAnsi"/>
          <w:sz w:val="24"/>
          <w:szCs w:val="24"/>
          <w:lang w:val="de-DE"/>
        </w:rPr>
        <w:t xml:space="preserve">Nach Jahren erfolgreicher Praxis steht fest: das </w:t>
      </w:r>
      <w:proofErr w:type="spellStart"/>
      <w:r w:rsidRPr="00393B9B">
        <w:rPr>
          <w:rFonts w:cstheme="minorHAnsi"/>
          <w:sz w:val="24"/>
          <w:szCs w:val="24"/>
          <w:lang w:val="de-DE"/>
        </w:rPr>
        <w:t>Buurtzorg</w:t>
      </w:r>
      <w:proofErr w:type="spellEnd"/>
      <w:r w:rsidRPr="00393B9B">
        <w:rPr>
          <w:rFonts w:cstheme="minorHAnsi"/>
          <w:sz w:val="24"/>
          <w:szCs w:val="24"/>
          <w:lang w:val="de-DE"/>
        </w:rPr>
        <w:t xml:space="preserve"> Modell ermöglicht, an menschlichen Bedürfnissen orientierte häusliche Pflege zu relativ geringen Kosten in hoher Qualität. Einer KPMG-Studie zufolge wurden über diesen Ansatz die Besuche in der Notaufnahme bis 2015 um30 Prozent gesenkt und die Ausgaben von Steuergeldern für häusliche Pflege um30 Prozent reduziert. Zudem hat eine Studie von Ernst &amp; Young ergeben, dass die Zufriedenheit der Belegschaft von </w:t>
      </w:r>
      <w:proofErr w:type="spellStart"/>
      <w:r w:rsidRPr="00393B9B">
        <w:rPr>
          <w:rFonts w:cstheme="minorHAnsi"/>
          <w:sz w:val="24"/>
          <w:szCs w:val="24"/>
          <w:lang w:val="de-DE"/>
        </w:rPr>
        <w:t>Buurtzorg</w:t>
      </w:r>
      <w:proofErr w:type="spellEnd"/>
      <w:r w:rsidRPr="00393B9B">
        <w:rPr>
          <w:rFonts w:cstheme="minorHAnsi"/>
          <w:sz w:val="24"/>
          <w:szCs w:val="24"/>
          <w:lang w:val="de-DE"/>
        </w:rPr>
        <w:t xml:space="preserve"> die höchste aller niederländischen Unternehmen mit mehr als 1.000 Beschäftigten ist. Diesen Rekord hält die Organisation über mehrere Jahre in Folge.</w:t>
      </w:r>
      <w:r w:rsidRPr="00393B9B">
        <w:rPr>
          <w:rFonts w:cstheme="minorHAnsi"/>
          <w:sz w:val="24"/>
          <w:szCs w:val="24"/>
          <w:lang w:val="de-DE"/>
        </w:rPr>
        <w:br/>
      </w:r>
    </w:p>
    <w:p w14:paraId="36EE74F9" w14:textId="77777777" w:rsidR="00BB396F" w:rsidRPr="00393B9B" w:rsidRDefault="00BB396F" w:rsidP="00BB396F">
      <w:pPr>
        <w:jc w:val="both"/>
        <w:rPr>
          <w:rFonts w:cstheme="minorHAnsi"/>
          <w:sz w:val="24"/>
          <w:szCs w:val="24"/>
          <w:lang w:val="de-DE"/>
        </w:rPr>
      </w:pPr>
      <w:r w:rsidRPr="00393B9B">
        <w:rPr>
          <w:rFonts w:cstheme="minorHAnsi"/>
          <w:sz w:val="24"/>
          <w:szCs w:val="24"/>
          <w:lang w:val="de-DE"/>
        </w:rPr>
        <w:t>Weiterführender links.</w:t>
      </w:r>
    </w:p>
    <w:p w14:paraId="750A3604" w14:textId="77777777" w:rsidR="00BB396F" w:rsidRPr="00393B9B" w:rsidRDefault="00BB396F" w:rsidP="00BB396F">
      <w:pPr>
        <w:jc w:val="both"/>
        <w:rPr>
          <w:rFonts w:cstheme="minorHAnsi"/>
          <w:sz w:val="24"/>
          <w:szCs w:val="24"/>
          <w:lang w:val="de-DE"/>
        </w:rPr>
      </w:pPr>
      <w:hyperlink r:id="rId4" w:history="1">
        <w:r w:rsidRPr="00393B9B">
          <w:rPr>
            <w:rStyle w:val="Hyperlink"/>
            <w:rFonts w:cstheme="minorHAnsi"/>
            <w:sz w:val="24"/>
            <w:szCs w:val="24"/>
            <w:lang w:val="de-DE"/>
          </w:rPr>
          <w:t>https://pflege-dschungel.de/buurtzorg/</w:t>
        </w:r>
      </w:hyperlink>
    </w:p>
    <w:p w14:paraId="23C7352F" w14:textId="77777777" w:rsidR="00BB396F" w:rsidRPr="00393B9B" w:rsidRDefault="00BB396F" w:rsidP="00BB396F">
      <w:pPr>
        <w:jc w:val="both"/>
        <w:rPr>
          <w:rFonts w:cstheme="minorHAnsi"/>
          <w:sz w:val="24"/>
          <w:szCs w:val="24"/>
          <w:lang w:val="de-DE"/>
        </w:rPr>
      </w:pPr>
      <w:hyperlink r:id="rId5" w:history="1">
        <w:r w:rsidRPr="00393B9B">
          <w:rPr>
            <w:rStyle w:val="Hyperlink"/>
            <w:rFonts w:cstheme="minorHAnsi"/>
            <w:sz w:val="24"/>
            <w:szCs w:val="24"/>
            <w:lang w:val="de-DE"/>
          </w:rPr>
          <w:t>https://www.buurtzorg-deutschland.de/</w:t>
        </w:r>
      </w:hyperlink>
    </w:p>
    <w:p w14:paraId="118D7BBC" w14:textId="77777777" w:rsidR="002A022E" w:rsidRPr="00BB396F" w:rsidRDefault="002A022E">
      <w:pPr>
        <w:rPr>
          <w:lang w:val="de-DE"/>
        </w:rPr>
      </w:pPr>
    </w:p>
    <w:sectPr w:rsidR="002A022E" w:rsidRPr="00BB396F" w:rsidSect="00F422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6F"/>
    <w:rsid w:val="00231AFE"/>
    <w:rsid w:val="002A022E"/>
    <w:rsid w:val="00B71F8F"/>
    <w:rsid w:val="00BB396F"/>
    <w:rsid w:val="00F422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9C75"/>
  <w15:chartTrackingRefBased/>
  <w15:docId w15:val="{752661A4-13F9-43D0-9EC4-955026B0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39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3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uurtzorg-deutschland.de/" TargetMode="External"/><Relationship Id="rId4" Type="http://schemas.openxmlformats.org/officeDocument/2006/relationships/hyperlink" Target="https://pflege-dschungel.de/buurtz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Norbert</cp:lastModifiedBy>
  <cp:revision>1</cp:revision>
  <dcterms:created xsi:type="dcterms:W3CDTF">2020-10-19T06:07:00Z</dcterms:created>
  <dcterms:modified xsi:type="dcterms:W3CDTF">2020-10-19T06:07:00Z</dcterms:modified>
</cp:coreProperties>
</file>